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6" w:rsidRPr="007B4502" w:rsidRDefault="00791CF6" w:rsidP="00791CF6">
      <w:pPr>
        <w:rPr>
          <w:color w:val="000000"/>
        </w:rPr>
      </w:pPr>
      <w:r w:rsidRPr="007B4502">
        <w:rPr>
          <w:color w:val="000000"/>
        </w:rPr>
        <w:t>МИНИСТЕРСТВО НАУКИ И ВЫСШЕГО ОБРАЗОВАНИЯ РОССИЙСКОЙ ФЕДЕРАЦИИ</w:t>
      </w:r>
    </w:p>
    <w:p w:rsidR="00791CF6" w:rsidRPr="007B4502" w:rsidRDefault="00791CF6" w:rsidP="00791CF6">
      <w:pPr>
        <w:jc w:val="center"/>
        <w:rPr>
          <w:color w:val="000000"/>
        </w:rPr>
      </w:pPr>
      <w:r w:rsidRPr="007B4502">
        <w:rPr>
          <w:color w:val="000000"/>
        </w:rPr>
        <w:t>Федеральное государственное бюджетное образовательное учреждение</w:t>
      </w:r>
    </w:p>
    <w:p w:rsidR="00791CF6" w:rsidRPr="007B4502" w:rsidRDefault="00791CF6" w:rsidP="00791CF6">
      <w:pPr>
        <w:jc w:val="center"/>
        <w:rPr>
          <w:color w:val="000000"/>
        </w:rPr>
      </w:pPr>
      <w:r w:rsidRPr="007B4502">
        <w:rPr>
          <w:color w:val="000000"/>
        </w:rPr>
        <w:t>высшего образования</w:t>
      </w:r>
    </w:p>
    <w:p w:rsidR="00791CF6" w:rsidRPr="007B4502" w:rsidRDefault="00791CF6" w:rsidP="00791CF6">
      <w:pPr>
        <w:jc w:val="center"/>
        <w:rPr>
          <w:color w:val="000000"/>
        </w:rPr>
      </w:pPr>
      <w:r w:rsidRPr="007B4502">
        <w:rPr>
          <w:color w:val="000000"/>
        </w:rPr>
        <w:t>«Чеченский государственный университет</w:t>
      </w:r>
    </w:p>
    <w:p w:rsidR="00791CF6" w:rsidRPr="007B4502" w:rsidRDefault="00791CF6" w:rsidP="00791CF6">
      <w:pPr>
        <w:jc w:val="center"/>
        <w:rPr>
          <w:color w:val="000000"/>
        </w:rPr>
      </w:pPr>
      <w:r w:rsidRPr="007B4502">
        <w:rPr>
          <w:color w:val="000000"/>
        </w:rPr>
        <w:t xml:space="preserve"> имени Ахмата Абдулхамидовича Кадырова»</w:t>
      </w:r>
    </w:p>
    <w:p w:rsidR="00792CA4" w:rsidRPr="001D75B5" w:rsidRDefault="00792CA4" w:rsidP="00792CA4">
      <w:pPr>
        <w:contextualSpacing/>
        <w:jc w:val="center"/>
        <w:rPr>
          <w:rFonts w:eastAsia="Calibri"/>
          <w:lang w:eastAsia="en-US"/>
        </w:rPr>
      </w:pPr>
      <w:r w:rsidRPr="001D75B5">
        <w:rPr>
          <w:rFonts w:eastAsia="Calibri"/>
          <w:lang w:eastAsia="en-US"/>
        </w:rPr>
        <w:t>______________________________________________________________</w:t>
      </w:r>
    </w:p>
    <w:p w:rsidR="00792CA4" w:rsidRPr="001D75B5" w:rsidRDefault="00792CA4" w:rsidP="00792CA4">
      <w:pPr>
        <w:contextualSpacing/>
        <w:jc w:val="center"/>
        <w:rPr>
          <w:rFonts w:eastAsia="Calibri"/>
          <w:lang w:eastAsia="en-US"/>
        </w:rPr>
      </w:pPr>
    </w:p>
    <w:p w:rsidR="00792CA4" w:rsidRPr="001D75B5" w:rsidRDefault="00792CA4" w:rsidP="00792CA4">
      <w:pPr>
        <w:contextualSpacing/>
        <w:jc w:val="center"/>
        <w:rPr>
          <w:rFonts w:eastAsia="Calibri"/>
          <w:lang w:eastAsia="en-US"/>
        </w:rPr>
      </w:pPr>
      <w:r w:rsidRPr="001D75B5">
        <w:rPr>
          <w:rFonts w:eastAsia="Calibri"/>
          <w:lang w:eastAsia="en-US"/>
        </w:rPr>
        <w:t>Кафедра философии</w:t>
      </w:r>
    </w:p>
    <w:p w:rsidR="00792CA4" w:rsidRPr="001D75B5" w:rsidRDefault="00792CA4" w:rsidP="00792CA4">
      <w:pPr>
        <w:rPr>
          <w:rFonts w:eastAsia="Calibri"/>
          <w:lang w:eastAsia="en-US"/>
        </w:rPr>
      </w:pPr>
    </w:p>
    <w:p w:rsidR="00250FEC" w:rsidRPr="001D75B5" w:rsidRDefault="00250FEC" w:rsidP="00250FEC">
      <w:pPr>
        <w:jc w:val="right"/>
      </w:pPr>
    </w:p>
    <w:p w:rsidR="00163E75" w:rsidRPr="001D75B5" w:rsidRDefault="00541EEA" w:rsidP="00163E75">
      <w:pPr>
        <w:spacing w:after="120"/>
        <w:rPr>
          <w:b/>
          <w:lang w:val="en-US"/>
        </w:rPr>
      </w:pPr>
      <w:r>
        <w:rPr>
          <w:b/>
          <w:noProof/>
        </w:rPr>
      </w:r>
      <w:r w:rsidRPr="00541EEA">
        <w:rPr>
          <w:b/>
          <w:noProof/>
        </w:rPr>
        <w:pict>
          <v:group id="Полотно 2" o:spid="_x0000_s1026" editas="canvas" style="width:476pt;height:19.05pt;mso-position-horizontal-relative:char;mso-position-vertical-relative:line" coordsize="60452,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R7Z87cAAAABA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452;height:2419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250FEC" w:rsidRPr="001D75B5" w:rsidRDefault="00250FEC" w:rsidP="00250FEC">
      <w:pPr>
        <w:jc w:val="right"/>
      </w:pPr>
    </w:p>
    <w:p w:rsidR="00231776" w:rsidRPr="001D75B5" w:rsidRDefault="00231776" w:rsidP="00231776">
      <w:pPr>
        <w:jc w:val="center"/>
      </w:pPr>
    </w:p>
    <w:p w:rsidR="00231776" w:rsidRPr="001D75B5" w:rsidRDefault="00231776" w:rsidP="00231776">
      <w:pPr>
        <w:jc w:val="center"/>
      </w:pPr>
    </w:p>
    <w:p w:rsidR="00231776" w:rsidRPr="001D75B5" w:rsidRDefault="00231776" w:rsidP="00B01BBF"/>
    <w:p w:rsidR="00A64052" w:rsidRPr="001D75B5" w:rsidRDefault="00A64052" w:rsidP="00231776">
      <w:pPr>
        <w:jc w:val="center"/>
      </w:pPr>
    </w:p>
    <w:p w:rsidR="00231776" w:rsidRPr="001D75B5" w:rsidRDefault="00231776" w:rsidP="00250FEC"/>
    <w:p w:rsidR="00231776" w:rsidRPr="00791CF6" w:rsidRDefault="00231776" w:rsidP="001D75B5">
      <w:pPr>
        <w:jc w:val="center"/>
        <w:rPr>
          <w:b/>
        </w:rPr>
      </w:pPr>
    </w:p>
    <w:p w:rsidR="00231776" w:rsidRPr="00791CF6" w:rsidRDefault="00231776" w:rsidP="001D75B5">
      <w:pPr>
        <w:jc w:val="center"/>
        <w:rPr>
          <w:b/>
        </w:rPr>
      </w:pPr>
      <w:r w:rsidRPr="00791CF6">
        <w:rPr>
          <w:b/>
        </w:rPr>
        <w:t xml:space="preserve">ФОНД ОЦЕНОЧНЫХ СРЕДСТВ </w:t>
      </w:r>
    </w:p>
    <w:p w:rsidR="00231776" w:rsidRPr="00791CF6" w:rsidRDefault="00231776" w:rsidP="001D75B5">
      <w:pPr>
        <w:jc w:val="center"/>
        <w:rPr>
          <w:b/>
        </w:rPr>
      </w:pPr>
      <w:r w:rsidRPr="00791CF6">
        <w:rPr>
          <w:b/>
        </w:rPr>
        <w:t>ПО ДИСЦИПЛИНЕ</w:t>
      </w:r>
    </w:p>
    <w:p w:rsidR="00231776" w:rsidRPr="001D75B5" w:rsidRDefault="00ED105A" w:rsidP="001D75B5">
      <w:pPr>
        <w:jc w:val="center"/>
      </w:pPr>
      <w:r w:rsidRPr="001D75B5">
        <w:t>«СОЦИОЛОГИЯ»</w:t>
      </w:r>
    </w:p>
    <w:p w:rsidR="00231776" w:rsidRPr="001D75B5" w:rsidRDefault="00231776" w:rsidP="00231776">
      <w:pPr>
        <w:jc w:val="center"/>
      </w:pPr>
    </w:p>
    <w:p w:rsidR="00792CA4" w:rsidRPr="001D75B5" w:rsidRDefault="00792CA4" w:rsidP="00231776">
      <w:pPr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1D75B5" w:rsidRPr="001D75B5" w:rsidTr="00DC4A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Перевод и переводоведение</w:t>
            </w:r>
          </w:p>
        </w:tc>
      </w:tr>
      <w:tr w:rsidR="001D75B5" w:rsidRPr="001D75B5" w:rsidTr="00DC4A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Код направления подготовки</w:t>
            </w:r>
          </w:p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45.05.01</w:t>
            </w:r>
          </w:p>
        </w:tc>
      </w:tr>
      <w:tr w:rsidR="001D75B5" w:rsidRPr="001D75B5" w:rsidTr="00DC4A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1D75B5" w:rsidRPr="001D75B5" w:rsidTr="00DC4A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Лингвист-переводчик</w:t>
            </w:r>
          </w:p>
        </w:tc>
      </w:tr>
      <w:tr w:rsidR="001D75B5" w:rsidRPr="001D75B5" w:rsidTr="00DC4A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1D75B5">
              <w:rPr>
                <w:bCs/>
              </w:rPr>
              <w:t>Очная</w:t>
            </w:r>
          </w:p>
        </w:tc>
      </w:tr>
      <w:tr w:rsidR="001D75B5" w:rsidRPr="001D75B5" w:rsidTr="00DC4A1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rPr>
                <w:noProof/>
                <w:spacing w:val="-2"/>
              </w:rPr>
            </w:pPr>
            <w:r w:rsidRPr="001D75B5">
              <w:rPr>
                <w:noProof/>
                <w:spacing w:val="-2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5" w:rsidRPr="001D75B5" w:rsidRDefault="001D75B5" w:rsidP="00DC4A1D">
            <w:pPr>
              <w:rPr>
                <w:noProof/>
                <w:spacing w:val="-2"/>
              </w:rPr>
            </w:pPr>
            <w:r w:rsidRPr="001D75B5">
              <w:rPr>
                <w:noProof/>
                <w:spacing w:val="-2"/>
              </w:rPr>
              <w:t>Б1.О.06</w:t>
            </w:r>
          </w:p>
        </w:tc>
      </w:tr>
    </w:tbl>
    <w:p w:rsidR="00231776" w:rsidRPr="001D75B5" w:rsidRDefault="00231776" w:rsidP="00231776">
      <w:pPr>
        <w:jc w:val="center"/>
      </w:pPr>
    </w:p>
    <w:p w:rsidR="00231776" w:rsidRPr="001D75B5" w:rsidRDefault="00231776" w:rsidP="00231776">
      <w:pPr>
        <w:jc w:val="center"/>
      </w:pPr>
    </w:p>
    <w:p w:rsidR="00231776" w:rsidRPr="001D75B5" w:rsidRDefault="00231776" w:rsidP="00231776">
      <w:pPr>
        <w:jc w:val="center"/>
      </w:pPr>
    </w:p>
    <w:p w:rsidR="00231776" w:rsidRPr="001D75B5" w:rsidRDefault="00231776" w:rsidP="00231776">
      <w:pPr>
        <w:jc w:val="center"/>
      </w:pPr>
    </w:p>
    <w:p w:rsidR="00231776" w:rsidRPr="001D75B5" w:rsidRDefault="00231776" w:rsidP="00231776">
      <w:pPr>
        <w:jc w:val="center"/>
      </w:pPr>
    </w:p>
    <w:p w:rsidR="00231776" w:rsidRPr="001D75B5" w:rsidRDefault="00231776" w:rsidP="00231776">
      <w:pPr>
        <w:jc w:val="center"/>
      </w:pPr>
    </w:p>
    <w:p w:rsidR="00FA61CF" w:rsidRDefault="00FA61CF">
      <w:pPr>
        <w:spacing w:after="160" w:line="259" w:lineRule="auto"/>
      </w:pPr>
    </w:p>
    <w:p w:rsidR="001D75B5" w:rsidRDefault="001D75B5">
      <w:pPr>
        <w:spacing w:after="160" w:line="259" w:lineRule="auto"/>
      </w:pPr>
    </w:p>
    <w:p w:rsidR="001D75B5" w:rsidRDefault="001D75B5">
      <w:pPr>
        <w:spacing w:after="160" w:line="259" w:lineRule="auto"/>
      </w:pPr>
    </w:p>
    <w:p w:rsidR="001D75B5" w:rsidRDefault="001D75B5">
      <w:pPr>
        <w:spacing w:after="160" w:line="259" w:lineRule="auto"/>
      </w:pPr>
    </w:p>
    <w:p w:rsidR="001D75B5" w:rsidRDefault="001D75B5">
      <w:pPr>
        <w:spacing w:after="160" w:line="259" w:lineRule="auto"/>
      </w:pPr>
    </w:p>
    <w:p w:rsidR="001D75B5" w:rsidRDefault="001D75B5">
      <w:pPr>
        <w:spacing w:after="160" w:line="259" w:lineRule="auto"/>
      </w:pPr>
    </w:p>
    <w:p w:rsidR="001D75B5" w:rsidRDefault="001D75B5">
      <w:pPr>
        <w:spacing w:after="160" w:line="259" w:lineRule="auto"/>
      </w:pPr>
    </w:p>
    <w:p w:rsidR="001D75B5" w:rsidRDefault="001D75B5" w:rsidP="001D75B5">
      <w:pPr>
        <w:spacing w:after="160" w:line="259" w:lineRule="auto"/>
        <w:jc w:val="center"/>
      </w:pPr>
      <w:r>
        <w:t>Грозный, 2021 г.</w:t>
      </w:r>
    </w:p>
    <w:p w:rsidR="001D75B5" w:rsidRPr="00824F4F" w:rsidRDefault="001D75B5" w:rsidP="001D75B5">
      <w:pPr>
        <w:jc w:val="center"/>
        <w:rPr>
          <w:color w:val="000000"/>
        </w:rPr>
      </w:pPr>
      <w:r>
        <w:rPr>
          <w:color w:val="000000"/>
        </w:rPr>
        <w:lastRenderedPageBreak/>
        <w:t>Фонд оценочных средств</w:t>
      </w:r>
      <w:r w:rsidRPr="00824F4F">
        <w:rPr>
          <w:color w:val="000000"/>
        </w:rPr>
        <w:t xml:space="preserve"> дисциплины </w:t>
      </w:r>
      <w:r w:rsidRPr="00824F4F">
        <w:t>«</w:t>
      </w:r>
      <w:r>
        <w:rPr>
          <w:color w:val="000000"/>
        </w:rPr>
        <w:t>Соиология</w:t>
      </w:r>
      <w:r w:rsidRPr="00824F4F">
        <w:t>»</w:t>
      </w:r>
      <w:r w:rsidRPr="00824F4F">
        <w:rPr>
          <w:color w:val="000000"/>
        </w:rPr>
        <w:t xml:space="preserve"> Грозный: ФГБОУ ВО «Чеченский государственный университет</w:t>
      </w:r>
      <w:r w:rsidR="00791CF6">
        <w:rPr>
          <w:color w:val="000000"/>
        </w:rPr>
        <w:t xml:space="preserve"> им. А.А. Кадырова</w:t>
      </w:r>
      <w:r w:rsidRPr="00824F4F">
        <w:rPr>
          <w:color w:val="000000"/>
        </w:rPr>
        <w:t xml:space="preserve">»,  </w:t>
      </w:r>
    </w:p>
    <w:p w:rsidR="001D75B5" w:rsidRPr="00824F4F" w:rsidRDefault="001D75B5" w:rsidP="001D75B5">
      <w:pPr>
        <w:jc w:val="center"/>
        <w:rPr>
          <w:b/>
          <w:bCs/>
          <w:color w:val="000000"/>
          <w:kern w:val="36"/>
        </w:rPr>
      </w:pPr>
      <w:r w:rsidRPr="00824F4F">
        <w:rPr>
          <w:color w:val="000000"/>
        </w:rPr>
        <w:t xml:space="preserve"> </w:t>
      </w:r>
      <w:r w:rsidRPr="00824F4F">
        <w:rPr>
          <w:b/>
          <w:color w:val="000000"/>
        </w:rPr>
        <w:t xml:space="preserve">/разработчик  </w:t>
      </w:r>
      <w:r>
        <w:rPr>
          <w:b/>
          <w:color w:val="000000"/>
        </w:rPr>
        <w:t>Л</w:t>
      </w:r>
      <w:r w:rsidRPr="00824F4F">
        <w:rPr>
          <w:b/>
          <w:color w:val="000000"/>
        </w:rPr>
        <w:t>.</w:t>
      </w:r>
      <w:r>
        <w:rPr>
          <w:b/>
          <w:color w:val="000000"/>
        </w:rPr>
        <w:t>Р</w:t>
      </w:r>
      <w:r w:rsidRPr="00824F4F">
        <w:rPr>
          <w:b/>
          <w:color w:val="000000"/>
        </w:rPr>
        <w:t xml:space="preserve">. </w:t>
      </w:r>
      <w:r>
        <w:rPr>
          <w:b/>
          <w:color w:val="000000"/>
        </w:rPr>
        <w:t>Эльбиева</w:t>
      </w:r>
      <w:r w:rsidRPr="00824F4F">
        <w:rPr>
          <w:b/>
          <w:color w:val="000000"/>
        </w:rPr>
        <w:t>/</w:t>
      </w:r>
    </w:p>
    <w:p w:rsidR="001D75B5" w:rsidRPr="00824F4F" w:rsidRDefault="001D75B5" w:rsidP="001D75B5">
      <w:pPr>
        <w:ind w:firstLine="708"/>
        <w:jc w:val="both"/>
        <w:rPr>
          <w:color w:val="000000"/>
        </w:rPr>
      </w:pPr>
    </w:p>
    <w:p w:rsidR="001D75B5" w:rsidRDefault="001D75B5" w:rsidP="001D75B5">
      <w:pPr>
        <w:spacing w:after="160" w:line="259" w:lineRule="auto"/>
        <w:jc w:val="both"/>
      </w:pPr>
      <w:r>
        <w:rPr>
          <w:color w:val="000000"/>
        </w:rPr>
        <w:t>Фонд оценочных средств</w:t>
      </w:r>
      <w:r w:rsidRPr="00824F4F">
        <w:rPr>
          <w:color w:val="000000"/>
        </w:rPr>
        <w:t xml:space="preserve"> рассмотрен и одобрен на заседании </w:t>
      </w:r>
      <w:r w:rsidR="00343B81">
        <w:rPr>
          <w:color w:val="000000"/>
        </w:rPr>
        <w:t>кафедры философии, рекомендован</w:t>
      </w:r>
      <w:r w:rsidRPr="00824F4F">
        <w:rPr>
          <w:color w:val="000000"/>
        </w:rPr>
        <w:t xml:space="preserve"> к использованию в учебном процессе </w:t>
      </w:r>
      <w:r w:rsidRPr="00824F4F">
        <w:rPr>
          <w:b/>
          <w:color w:val="000000"/>
        </w:rPr>
        <w:t xml:space="preserve">(протокол № </w:t>
      </w:r>
      <w:r w:rsidR="00791CF6">
        <w:rPr>
          <w:b/>
          <w:color w:val="000000"/>
        </w:rPr>
        <w:t>1</w:t>
      </w:r>
      <w:r w:rsidRPr="00824F4F">
        <w:rPr>
          <w:b/>
          <w:color w:val="000000"/>
        </w:rPr>
        <w:t xml:space="preserve"> от </w:t>
      </w:r>
      <w:r w:rsidR="00791CF6">
        <w:rPr>
          <w:b/>
          <w:color w:val="000000"/>
        </w:rPr>
        <w:t>30.08.</w:t>
      </w:r>
      <w:r w:rsidRPr="00824F4F">
        <w:rPr>
          <w:b/>
          <w:color w:val="000000"/>
        </w:rPr>
        <w:t>2021г.),</w:t>
      </w:r>
      <w:r w:rsidR="00E67CBD">
        <w:rPr>
          <w:color w:val="000000"/>
        </w:rPr>
        <w:t xml:space="preserve"> составлен</w:t>
      </w:r>
      <w:r w:rsidRPr="00824F4F">
        <w:rPr>
          <w:color w:val="000000"/>
        </w:rPr>
        <w:t xml:space="preserve"> в соответствии с требованиями ФГОС ВО по специальности  </w:t>
      </w:r>
      <w:r w:rsidRPr="00824F4F">
        <w:rPr>
          <w:b/>
          <w:color w:val="000000"/>
        </w:rPr>
        <w:t xml:space="preserve">45.05.01 </w:t>
      </w:r>
      <w:r w:rsidRPr="00824F4F">
        <w:rPr>
          <w:b/>
        </w:rPr>
        <w:t>«Перевод и переводоведение»,</w:t>
      </w:r>
      <w:r w:rsidRPr="00824F4F">
        <w:rPr>
          <w:b/>
          <w:color w:val="000000"/>
        </w:rPr>
        <w:t xml:space="preserve"> </w:t>
      </w:r>
      <w:r w:rsidRPr="00824F4F">
        <w:rPr>
          <w:color w:val="000000"/>
        </w:rPr>
        <w:t xml:space="preserve"> (уровень специалитета, специализация </w:t>
      </w:r>
      <w:r w:rsidRPr="00824F4F">
        <w:t xml:space="preserve">«Специальный перевод» (перевод сфере туризма и экскурсионного дела), </w:t>
      </w:r>
      <w:r w:rsidRPr="00824F4F">
        <w:rPr>
          <w:color w:val="000000"/>
        </w:rPr>
        <w:t xml:space="preserve">утвержденного приказом Министерства науки и высшего образования Российской Федерации  </w:t>
      </w:r>
      <w:r w:rsidRPr="00824F4F">
        <w:t xml:space="preserve">от </w:t>
      </w:r>
      <w:r w:rsidRPr="00824F4F">
        <w:rPr>
          <w:b/>
        </w:rPr>
        <w:t>12.08.202</w:t>
      </w:r>
      <w:r w:rsidR="00791CF6">
        <w:rPr>
          <w:b/>
        </w:rPr>
        <w:t>0</w:t>
      </w:r>
      <w:r w:rsidRPr="00824F4F">
        <w:rPr>
          <w:b/>
        </w:rPr>
        <w:t xml:space="preserve"> года № 989</w:t>
      </w:r>
      <w:r w:rsidRPr="00824F4F">
        <w:rPr>
          <w:color w:val="000000"/>
        </w:rPr>
        <w:t>, и с учетом утвержденным рабочим учебным планом по данному направлению подготовки.</w:t>
      </w: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  <w:jc w:val="center"/>
      </w:pPr>
    </w:p>
    <w:p w:rsidR="001D75B5" w:rsidRDefault="001D75B5" w:rsidP="001D75B5">
      <w:pPr>
        <w:spacing w:after="160" w:line="259" w:lineRule="auto"/>
      </w:pPr>
    </w:p>
    <w:p w:rsidR="001D75B5" w:rsidRPr="001D75B5" w:rsidRDefault="001D75B5" w:rsidP="001D75B5">
      <w:pPr>
        <w:spacing w:after="160" w:line="259" w:lineRule="auto"/>
      </w:pPr>
    </w:p>
    <w:p w:rsidR="00792CA4" w:rsidRPr="001D75B5" w:rsidRDefault="00792CA4" w:rsidP="00792CA4">
      <w:pPr>
        <w:pStyle w:val="a3"/>
        <w:numPr>
          <w:ilvl w:val="0"/>
          <w:numId w:val="17"/>
        </w:numPr>
        <w:tabs>
          <w:tab w:val="left" w:pos="1134"/>
        </w:tabs>
        <w:rPr>
          <w:b/>
        </w:rPr>
      </w:pPr>
      <w:r w:rsidRPr="001D75B5">
        <w:rPr>
          <w:b/>
        </w:rPr>
        <w:lastRenderedPageBreak/>
        <w:t>Перечень компетенций с указанием этапов их формирования в процессе освоения образовательной программы, описание показателей и критериев оценивания компетенций</w:t>
      </w:r>
    </w:p>
    <w:p w:rsidR="00DA798C" w:rsidRPr="001D75B5" w:rsidRDefault="00DA798C" w:rsidP="00DA798C">
      <w:pPr>
        <w:tabs>
          <w:tab w:val="left" w:pos="1134"/>
        </w:tabs>
        <w:rPr>
          <w:b/>
        </w:rPr>
      </w:pPr>
    </w:p>
    <w:p w:rsidR="00DA798C" w:rsidRPr="001D75B5" w:rsidRDefault="00DA798C" w:rsidP="00DA798C">
      <w:pPr>
        <w:tabs>
          <w:tab w:val="left" w:pos="113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7921"/>
      </w:tblGrid>
      <w:tr w:rsidR="00DA798C" w:rsidRPr="001D75B5" w:rsidTr="00C43DD1">
        <w:trPr>
          <w:trHeight w:val="75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C" w:rsidRPr="001D75B5" w:rsidRDefault="00DA798C" w:rsidP="00DA798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D75B5">
              <w:rPr>
                <w:rFonts w:eastAsiaTheme="minorHAnsi"/>
                <w:iCs/>
                <w:lang w:eastAsia="en-US"/>
              </w:rPr>
              <w:t>(УК-3)</w:t>
            </w:r>
            <w:r w:rsidRPr="001D75B5">
              <w:t>Способен организовывать и руководить работой команды, вырабатывать командную стратегию для достижения поставленной цели.</w:t>
            </w:r>
          </w:p>
        </w:tc>
      </w:tr>
      <w:tr w:rsidR="00DA798C" w:rsidRPr="001D75B5" w:rsidTr="00C43DD1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98C" w:rsidRPr="001D75B5" w:rsidRDefault="00DA798C" w:rsidP="00DA798C">
            <w:pPr>
              <w:widowControl w:val="0"/>
              <w:tabs>
                <w:tab w:val="center" w:pos="4677"/>
                <w:tab w:val="right" w:pos="9355"/>
              </w:tabs>
            </w:pPr>
            <w:r w:rsidRPr="001D75B5">
              <w:rPr>
                <w:shd w:val="clear" w:color="auto" w:fill="FFFFFF"/>
              </w:rPr>
              <w:t>Уровень 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C" w:rsidRPr="001D75B5" w:rsidRDefault="00DA798C" w:rsidP="00DA798C">
            <w:pPr>
              <w:rPr>
                <w:rFonts w:eastAsia="Calibri"/>
              </w:rPr>
            </w:pPr>
            <w:r w:rsidRPr="001D75B5">
              <w:rPr>
                <w:rFonts w:eastAsiaTheme="minorHAnsi"/>
                <w:b/>
                <w:bCs/>
                <w:lang w:eastAsia="en-US"/>
              </w:rPr>
              <w:t xml:space="preserve">Знать: </w:t>
            </w:r>
            <w:r w:rsidRPr="001D75B5">
              <w:rPr>
                <w:rFonts w:eastAsia="Calibri"/>
                <w:b/>
                <w:bCs/>
              </w:rPr>
              <w:t>-</w:t>
            </w:r>
            <w:r w:rsidRPr="001D75B5">
              <w:rPr>
                <w:rFonts w:eastAsia="Calibri"/>
              </w:rPr>
              <w:t xml:space="preserve"> основные научные подходы возникновения и функционирования общества;</w:t>
            </w:r>
          </w:p>
          <w:p w:rsidR="00DA798C" w:rsidRPr="001D75B5" w:rsidRDefault="00DA798C" w:rsidP="00DA79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D75B5">
              <w:rPr>
                <w:rFonts w:eastAsiaTheme="minorHAnsi"/>
                <w:b/>
                <w:bCs/>
                <w:lang w:eastAsia="en-US"/>
              </w:rPr>
              <w:t xml:space="preserve">Уметь: </w:t>
            </w:r>
            <w:bookmarkStart w:id="0" w:name="_GoBack"/>
            <w:bookmarkEnd w:id="0"/>
            <w:r w:rsidRPr="001D75B5">
              <w:rPr>
                <w:rFonts w:eastAsia="Calibri"/>
              </w:rPr>
              <w:t>определять социальные, политические и экономические тенденции и закономерности;</w:t>
            </w:r>
          </w:p>
          <w:p w:rsidR="00DA798C" w:rsidRPr="001D75B5" w:rsidRDefault="00DA798C" w:rsidP="00DA798C">
            <w:pPr>
              <w:rPr>
                <w:rFonts w:eastAsia="Calibri"/>
              </w:rPr>
            </w:pPr>
            <w:r w:rsidRPr="001D75B5">
              <w:rPr>
                <w:rFonts w:eastAsiaTheme="minorHAnsi"/>
                <w:b/>
                <w:bCs/>
                <w:lang w:eastAsia="en-US"/>
              </w:rPr>
              <w:t xml:space="preserve"> Владеть</w:t>
            </w:r>
            <w:r w:rsidRPr="001D75B5">
              <w:rPr>
                <w:rFonts w:eastAsiaTheme="minorHAnsi"/>
                <w:lang w:eastAsia="en-US"/>
              </w:rPr>
              <w:t xml:space="preserve">: </w:t>
            </w:r>
            <w:r w:rsidRPr="001D75B5">
              <w:rPr>
                <w:rFonts w:eastAsia="Calibri"/>
              </w:rPr>
              <w:t xml:space="preserve">навыками профессиональной аргументации при разборе ситуаций в сфере профессиональной деятельности; </w:t>
            </w:r>
          </w:p>
          <w:p w:rsidR="00DA798C" w:rsidRPr="001D75B5" w:rsidRDefault="00DA798C" w:rsidP="00DA79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A798C" w:rsidRPr="001D75B5" w:rsidTr="00C43DD1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98C" w:rsidRPr="001D75B5" w:rsidRDefault="00DA798C" w:rsidP="00DA798C">
            <w:pPr>
              <w:widowControl w:val="0"/>
              <w:tabs>
                <w:tab w:val="center" w:pos="4677"/>
                <w:tab w:val="right" w:pos="9355"/>
              </w:tabs>
            </w:pPr>
            <w:r w:rsidRPr="001D75B5">
              <w:rPr>
                <w:shd w:val="clear" w:color="auto" w:fill="FFFFFF"/>
              </w:rPr>
              <w:t>Уровень 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C" w:rsidRPr="001D75B5" w:rsidRDefault="00DA798C" w:rsidP="00DA798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D75B5">
              <w:rPr>
                <w:rFonts w:eastAsiaTheme="minorHAnsi"/>
                <w:b/>
                <w:lang w:eastAsia="en-US"/>
              </w:rPr>
              <w:t>Знать</w:t>
            </w:r>
            <w:r w:rsidRPr="001D75B5">
              <w:rPr>
                <w:rFonts w:eastAsiaTheme="minorHAnsi"/>
                <w:lang w:eastAsia="en-US"/>
              </w:rPr>
              <w:t xml:space="preserve">: </w:t>
            </w:r>
            <w:r w:rsidRPr="001D75B5">
              <w:rPr>
                <w:rFonts w:eastAsia="Calibri"/>
              </w:rPr>
              <w:t>основные принципы организации и функционирования социальных систем;</w:t>
            </w:r>
          </w:p>
          <w:p w:rsidR="00DA798C" w:rsidRPr="001D75B5" w:rsidRDefault="00DA798C" w:rsidP="00DA79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1D75B5">
              <w:rPr>
                <w:rFonts w:eastAsiaTheme="minorHAnsi"/>
                <w:b/>
                <w:lang w:eastAsia="en-US"/>
              </w:rPr>
              <w:t>Уметь:</w:t>
            </w:r>
            <w:r w:rsidR="00791CF6">
              <w:rPr>
                <w:rFonts w:eastAsiaTheme="minorHAnsi"/>
                <w:b/>
                <w:lang w:eastAsia="en-US"/>
              </w:rPr>
              <w:t xml:space="preserve"> </w:t>
            </w:r>
            <w:r w:rsidRPr="001D75B5">
              <w:rPr>
                <w:rFonts w:eastAsia="Calibri"/>
              </w:rPr>
              <w:t>применять количественные и качественные методы анализа информации при оценке состояния экономической, политической и социальной среды;</w:t>
            </w:r>
          </w:p>
          <w:p w:rsidR="00DA798C" w:rsidRPr="001D75B5" w:rsidRDefault="00DA798C" w:rsidP="00DA79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D75B5">
              <w:rPr>
                <w:rFonts w:eastAsiaTheme="minorHAnsi"/>
                <w:b/>
                <w:lang w:eastAsia="en-US"/>
              </w:rPr>
              <w:t>Владеть:</w:t>
            </w:r>
            <w:r w:rsidR="00791CF6">
              <w:rPr>
                <w:rFonts w:eastAsiaTheme="minorHAnsi"/>
                <w:b/>
                <w:lang w:eastAsia="en-US"/>
              </w:rPr>
              <w:t xml:space="preserve"> </w:t>
            </w:r>
            <w:r w:rsidRPr="001D75B5">
              <w:rPr>
                <w:rFonts w:eastAsiaTheme="minorHAnsi"/>
                <w:lang w:eastAsia="en-US"/>
              </w:rPr>
              <w:t xml:space="preserve">знанием </w:t>
            </w:r>
            <w:r w:rsidRPr="001D75B5">
              <w:rPr>
                <w:rFonts w:eastAsia="Calibri"/>
              </w:rPr>
              <w:t>смысла взаимоотношения социальных норм и этапов социализации личности;</w:t>
            </w:r>
          </w:p>
        </w:tc>
      </w:tr>
      <w:tr w:rsidR="00DA798C" w:rsidRPr="001D75B5" w:rsidTr="00C43DD1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98C" w:rsidRPr="001D75B5" w:rsidRDefault="00DA798C" w:rsidP="00DA798C">
            <w:pPr>
              <w:widowControl w:val="0"/>
              <w:tabs>
                <w:tab w:val="center" w:pos="4677"/>
                <w:tab w:val="right" w:pos="9355"/>
              </w:tabs>
            </w:pPr>
            <w:r w:rsidRPr="001D75B5">
              <w:rPr>
                <w:shd w:val="clear" w:color="auto" w:fill="FFFFFF"/>
              </w:rPr>
              <w:t>Уровень 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C" w:rsidRPr="001D75B5" w:rsidRDefault="00DA798C" w:rsidP="00DA798C">
            <w:pPr>
              <w:jc w:val="both"/>
              <w:rPr>
                <w:rFonts w:eastAsia="Calibri"/>
              </w:rPr>
            </w:pPr>
            <w:r w:rsidRPr="001D75B5">
              <w:rPr>
                <w:rFonts w:eastAsiaTheme="minorHAnsi"/>
                <w:b/>
                <w:lang w:eastAsia="en-US"/>
              </w:rPr>
              <w:t xml:space="preserve">Знать: </w:t>
            </w:r>
            <w:r w:rsidRPr="001D75B5">
              <w:rPr>
                <w:rFonts w:eastAsia="Calibri"/>
              </w:rPr>
              <w:t>устройство социальной структуры общества, механизмы создания и деятельности социальных групп и институтов;</w:t>
            </w:r>
          </w:p>
          <w:p w:rsidR="00DA798C" w:rsidRPr="001D75B5" w:rsidRDefault="00DA798C" w:rsidP="00DA798C">
            <w:pPr>
              <w:rPr>
                <w:rFonts w:eastAsiaTheme="minorHAnsi"/>
                <w:b/>
                <w:lang w:eastAsia="en-US"/>
              </w:rPr>
            </w:pPr>
          </w:p>
          <w:p w:rsidR="00DA798C" w:rsidRPr="001D75B5" w:rsidRDefault="00DA798C" w:rsidP="00DA798C">
            <w:pPr>
              <w:rPr>
                <w:rFonts w:eastAsia="Calibri"/>
              </w:rPr>
            </w:pPr>
            <w:r w:rsidRPr="001D75B5">
              <w:rPr>
                <w:rFonts w:eastAsiaTheme="minorHAnsi"/>
                <w:b/>
                <w:lang w:eastAsia="en-US"/>
              </w:rPr>
              <w:t>Уметь:</w:t>
            </w:r>
            <w:r w:rsidR="00791CF6">
              <w:rPr>
                <w:rFonts w:eastAsiaTheme="minorHAnsi"/>
                <w:b/>
                <w:lang w:eastAsia="en-US"/>
              </w:rPr>
              <w:t xml:space="preserve"> </w:t>
            </w:r>
            <w:r w:rsidRPr="001D75B5">
              <w:rPr>
                <w:rFonts w:eastAsia="Calibri"/>
              </w:rPr>
              <w:t>анализировать эффективность социальных процессов с учетом современного российского и зарубежного опыта;</w:t>
            </w:r>
          </w:p>
          <w:p w:rsidR="00DA798C" w:rsidRPr="001D75B5" w:rsidRDefault="00DA798C" w:rsidP="00DA798C">
            <w:pPr>
              <w:shd w:val="clear" w:color="auto" w:fill="FFFFFF"/>
              <w:spacing w:after="160" w:line="259" w:lineRule="auto"/>
              <w:rPr>
                <w:rFonts w:eastAsiaTheme="minorHAnsi"/>
                <w:lang w:eastAsia="en-US"/>
              </w:rPr>
            </w:pPr>
            <w:r w:rsidRPr="001D75B5">
              <w:rPr>
                <w:rFonts w:eastAsiaTheme="minorHAnsi"/>
                <w:b/>
                <w:lang w:eastAsia="en-US"/>
              </w:rPr>
              <w:t xml:space="preserve">Владеть: </w:t>
            </w:r>
            <w:r w:rsidRPr="001D75B5">
              <w:rPr>
                <w:rFonts w:eastAsia="Calibri"/>
              </w:rPr>
              <w:t>навыками работы в команде.</w:t>
            </w:r>
          </w:p>
        </w:tc>
      </w:tr>
    </w:tbl>
    <w:p w:rsidR="00DA798C" w:rsidRPr="001D75B5" w:rsidRDefault="00DA798C" w:rsidP="00DA798C">
      <w:pPr>
        <w:tabs>
          <w:tab w:val="left" w:pos="1134"/>
        </w:tabs>
        <w:rPr>
          <w:b/>
        </w:rPr>
      </w:pPr>
    </w:p>
    <w:p w:rsidR="00DA798C" w:rsidRPr="001D75B5" w:rsidRDefault="00DA798C" w:rsidP="00DA798C">
      <w:pPr>
        <w:tabs>
          <w:tab w:val="left" w:pos="1134"/>
        </w:tabs>
        <w:rPr>
          <w:b/>
        </w:rPr>
      </w:pPr>
    </w:p>
    <w:p w:rsidR="00DA798C" w:rsidRPr="001D75B5" w:rsidRDefault="00DA798C" w:rsidP="00DA798C">
      <w:pPr>
        <w:tabs>
          <w:tab w:val="left" w:pos="1134"/>
        </w:tabs>
        <w:rPr>
          <w:b/>
        </w:rPr>
      </w:pPr>
    </w:p>
    <w:p w:rsidR="00DA798C" w:rsidRPr="001D75B5" w:rsidRDefault="00DA798C" w:rsidP="00DA798C">
      <w:pPr>
        <w:tabs>
          <w:tab w:val="left" w:pos="1134"/>
        </w:tabs>
        <w:rPr>
          <w:b/>
        </w:rPr>
      </w:pPr>
    </w:p>
    <w:p w:rsidR="00DA798C" w:rsidRPr="001D75B5" w:rsidRDefault="00DA798C" w:rsidP="00DA798C">
      <w:pPr>
        <w:tabs>
          <w:tab w:val="left" w:pos="1134"/>
        </w:tabs>
        <w:rPr>
          <w:b/>
        </w:rPr>
      </w:pPr>
    </w:p>
    <w:p w:rsidR="00DA798C" w:rsidRPr="001D75B5" w:rsidRDefault="00DA798C" w:rsidP="00DA798C">
      <w:pPr>
        <w:tabs>
          <w:tab w:val="left" w:pos="1134"/>
        </w:tabs>
        <w:rPr>
          <w:b/>
        </w:rPr>
      </w:pPr>
    </w:p>
    <w:p w:rsidR="00EF4566" w:rsidRPr="001D75B5" w:rsidRDefault="00EF4566" w:rsidP="00EF4566">
      <w:pPr>
        <w:ind w:left="568"/>
      </w:pPr>
    </w:p>
    <w:p w:rsidR="00EF4566" w:rsidRPr="001D75B5" w:rsidRDefault="00EF4566" w:rsidP="00EF4566"/>
    <w:p w:rsidR="00DA798C" w:rsidRPr="001D75B5" w:rsidRDefault="00DA798C" w:rsidP="00EF4566"/>
    <w:p w:rsidR="00DA798C" w:rsidRPr="001D75B5" w:rsidRDefault="00DA798C" w:rsidP="00EF4566"/>
    <w:p w:rsidR="00DA798C" w:rsidRPr="001D75B5" w:rsidRDefault="00DA798C" w:rsidP="00EF4566"/>
    <w:p w:rsidR="00DA798C" w:rsidRPr="001D75B5" w:rsidRDefault="00DA798C" w:rsidP="00EF4566"/>
    <w:p w:rsidR="00DA798C" w:rsidRPr="001D75B5" w:rsidRDefault="00DA798C" w:rsidP="00EF4566"/>
    <w:p w:rsidR="00DA798C" w:rsidRPr="001D75B5" w:rsidRDefault="00DA798C" w:rsidP="00EF4566"/>
    <w:p w:rsidR="00DA798C" w:rsidRPr="001D75B5" w:rsidRDefault="00DA798C" w:rsidP="00EF4566"/>
    <w:p w:rsidR="00DA798C" w:rsidRPr="001D75B5" w:rsidRDefault="00DA798C" w:rsidP="00EF4566"/>
    <w:p w:rsidR="00DA798C" w:rsidRDefault="00DA798C" w:rsidP="00EF4566"/>
    <w:p w:rsidR="001D75B5" w:rsidRDefault="001D75B5" w:rsidP="00EF4566"/>
    <w:p w:rsidR="001D75B5" w:rsidRPr="001D75B5" w:rsidRDefault="001D75B5" w:rsidP="00EF4566"/>
    <w:p w:rsidR="00DA798C" w:rsidRPr="001D75B5" w:rsidRDefault="00DA798C" w:rsidP="00EF4566"/>
    <w:p w:rsidR="00EF4566" w:rsidRPr="001D75B5" w:rsidRDefault="00EF4566" w:rsidP="00EF4566">
      <w:pPr>
        <w:pStyle w:val="a3"/>
        <w:numPr>
          <w:ilvl w:val="0"/>
          <w:numId w:val="15"/>
        </w:numPr>
        <w:rPr>
          <w:b/>
        </w:rPr>
      </w:pPr>
      <w:r w:rsidRPr="001D75B5">
        <w:rPr>
          <w:b/>
        </w:rPr>
        <w:lastRenderedPageBreak/>
        <w:t>Критерии оценки результатов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60"/>
        <w:gridCol w:w="7136"/>
      </w:tblGrid>
      <w:tr w:rsidR="00EF4566" w:rsidRPr="001D75B5" w:rsidTr="007654DC">
        <w:tc>
          <w:tcPr>
            <w:tcW w:w="562" w:type="pct"/>
            <w:vAlign w:val="center"/>
          </w:tcPr>
          <w:p w:rsidR="00EF4566" w:rsidRPr="001D75B5" w:rsidRDefault="00EF4566" w:rsidP="007654DC">
            <w:pPr>
              <w:jc w:val="center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EF4566" w:rsidRPr="001D75B5" w:rsidRDefault="002D5134" w:rsidP="007654DC">
            <w:pPr>
              <w:jc w:val="center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EF4566" w:rsidRPr="001D75B5" w:rsidRDefault="00EF4566" w:rsidP="007654DC">
            <w:pPr>
              <w:jc w:val="center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Показатели оценивания результатов обучения</w:t>
            </w:r>
          </w:p>
        </w:tc>
      </w:tr>
      <w:tr w:rsidR="00EF4566" w:rsidRPr="001D75B5" w:rsidTr="007654DC">
        <w:tc>
          <w:tcPr>
            <w:tcW w:w="562" w:type="pct"/>
            <w:vMerge w:val="restart"/>
            <w:textDirection w:val="btLr"/>
          </w:tcPr>
          <w:p w:rsidR="00EF4566" w:rsidRPr="001D75B5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ОТЛИЧНО</w:t>
            </w:r>
          </w:p>
          <w:p w:rsidR="00EF4566" w:rsidRPr="001D75B5" w:rsidRDefault="00EF4566" w:rsidP="007654DC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Знает:</w:t>
            </w:r>
          </w:p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</w:p>
        </w:tc>
        <w:tc>
          <w:tcPr>
            <w:tcW w:w="3642" w:type="pct"/>
          </w:tcPr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 xml:space="preserve"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 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EF4566" w:rsidRPr="001D75B5" w:rsidTr="007654DC">
        <w:trPr>
          <w:trHeight w:val="1066"/>
        </w:trPr>
        <w:tc>
          <w:tcPr>
            <w:tcW w:w="562" w:type="pct"/>
            <w:vMerge/>
          </w:tcPr>
          <w:p w:rsidR="00EF4566" w:rsidRPr="001D75B5" w:rsidRDefault="00EF4566" w:rsidP="007654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обучающийся</w:t>
            </w:r>
            <w:r w:rsidR="00791CF6">
              <w:rPr>
                <w:rFonts w:eastAsia="Calibri"/>
                <w:bCs/>
                <w:lang w:eastAsia="en-US"/>
              </w:rPr>
              <w:t xml:space="preserve"> </w:t>
            </w:r>
            <w:r w:rsidRPr="001D75B5">
              <w:rPr>
                <w:rFonts w:eastAsia="Calibri"/>
                <w:bCs/>
                <w:lang w:eastAsia="en-US"/>
              </w:rPr>
              <w:t>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EF4566" w:rsidRPr="001D75B5" w:rsidTr="007654DC">
        <w:tc>
          <w:tcPr>
            <w:tcW w:w="562" w:type="pct"/>
            <w:vMerge/>
          </w:tcPr>
          <w:p w:rsidR="00EF4566" w:rsidRPr="001D75B5" w:rsidRDefault="00EF4566" w:rsidP="007654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 xml:space="preserve"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 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При решении продемонстрировал навыки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 xml:space="preserve">- выделения главного, 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связкой теоретических положений с требованиями руководящих документов,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 xml:space="preserve">- изложения мыслей в логической последовательности, 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F4566" w:rsidRPr="001D75B5" w:rsidTr="007654DC">
        <w:trPr>
          <w:trHeight w:val="1666"/>
        </w:trPr>
        <w:tc>
          <w:tcPr>
            <w:tcW w:w="562" w:type="pct"/>
            <w:vMerge w:val="restart"/>
            <w:textDirection w:val="btLr"/>
            <w:vAlign w:val="center"/>
          </w:tcPr>
          <w:p w:rsidR="00EF4566" w:rsidRPr="001D75B5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ХОРОШО</w:t>
            </w:r>
          </w:p>
        </w:tc>
        <w:tc>
          <w:tcPr>
            <w:tcW w:w="796" w:type="pct"/>
          </w:tcPr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EF4566" w:rsidRPr="001D75B5" w:rsidTr="007654DC">
        <w:tc>
          <w:tcPr>
            <w:tcW w:w="562" w:type="pct"/>
            <w:vMerge/>
          </w:tcPr>
          <w:p w:rsidR="00EF4566" w:rsidRPr="001D75B5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ind w:left="113" w:right="113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EF4566" w:rsidRPr="001D75B5" w:rsidTr="007654DC">
        <w:tc>
          <w:tcPr>
            <w:tcW w:w="562" w:type="pct"/>
            <w:vMerge/>
          </w:tcPr>
          <w:p w:rsidR="00EF4566" w:rsidRPr="001D75B5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ind w:left="113" w:right="113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- обучающийся</w:t>
            </w:r>
            <w:r w:rsidR="00791CF6">
              <w:rPr>
                <w:rFonts w:eastAsia="Calibri"/>
                <w:lang w:eastAsia="en-US"/>
              </w:rPr>
              <w:t xml:space="preserve"> </w:t>
            </w:r>
            <w:r w:rsidRPr="001D75B5">
              <w:rPr>
                <w:rFonts w:eastAsia="Calibri"/>
                <w:lang w:eastAsia="en-US"/>
              </w:rPr>
              <w:t xml:space="preserve">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EF4566" w:rsidRPr="001D75B5" w:rsidRDefault="00EF4566" w:rsidP="007654DC">
            <w:pPr>
              <w:ind w:left="113" w:right="113"/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При решении смог продемонстрировать достаточность, но не глубинность навыков</w:t>
            </w:r>
          </w:p>
          <w:p w:rsidR="00EF4566" w:rsidRPr="001D75B5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 xml:space="preserve">- выделения главного, </w:t>
            </w:r>
          </w:p>
          <w:p w:rsidR="00EF4566" w:rsidRPr="001D75B5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- изложения мыслей в логической последовательности.</w:t>
            </w:r>
          </w:p>
          <w:p w:rsidR="00EF4566" w:rsidRPr="001D75B5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- связки теоретических положений с требованиями руководящих документов,</w:t>
            </w:r>
          </w:p>
          <w:p w:rsidR="00EF4566" w:rsidRPr="001D75B5" w:rsidRDefault="00EF4566" w:rsidP="007654DC">
            <w:pPr>
              <w:ind w:left="113" w:right="113"/>
              <w:jc w:val="both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F4566" w:rsidRPr="001D75B5" w:rsidTr="007654DC">
        <w:trPr>
          <w:trHeight w:val="1996"/>
        </w:trPr>
        <w:tc>
          <w:tcPr>
            <w:tcW w:w="562" w:type="pct"/>
            <w:vMerge w:val="restart"/>
            <w:textDirection w:val="btLr"/>
          </w:tcPr>
          <w:p w:rsidR="00EF4566" w:rsidRPr="001D75B5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lastRenderedPageBreak/>
              <w:t>УДОВЛЕТВОРИТЕЛЬНО</w:t>
            </w:r>
          </w:p>
        </w:tc>
        <w:tc>
          <w:tcPr>
            <w:tcW w:w="796" w:type="pct"/>
          </w:tcPr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</w:tcPr>
          <w:p w:rsidR="00EF4566" w:rsidRPr="001D75B5" w:rsidRDefault="00EF4566" w:rsidP="007654DC">
            <w:r w:rsidRPr="001D75B5">
              <w:t>- обучающийся ориентируется в материале, однако затрудняется в его изложении;</w:t>
            </w:r>
          </w:p>
          <w:p w:rsidR="00EF4566" w:rsidRPr="001D75B5" w:rsidRDefault="00EF4566" w:rsidP="007654DC">
            <w:r w:rsidRPr="001D75B5">
              <w:t>- показывает недостаточность знаний основной и дополнительной литературы;</w:t>
            </w:r>
          </w:p>
          <w:p w:rsidR="00EF4566" w:rsidRPr="001D75B5" w:rsidRDefault="00EF4566" w:rsidP="007654DC">
            <w:r w:rsidRPr="001D75B5">
              <w:t>- слабо аргументирует научные положения;</w:t>
            </w:r>
          </w:p>
          <w:p w:rsidR="00EF4566" w:rsidRPr="001D75B5" w:rsidRDefault="00EF4566" w:rsidP="007654DC">
            <w:r w:rsidRPr="001D75B5">
              <w:t>- практически не способен сформулировать выводы и обобщения;</w:t>
            </w:r>
          </w:p>
          <w:p w:rsidR="00EF4566" w:rsidRPr="001D75B5" w:rsidRDefault="00EF4566" w:rsidP="007654DC">
            <w:r w:rsidRPr="001D75B5">
              <w:t>- частично владеет системой понятий.</w:t>
            </w:r>
          </w:p>
        </w:tc>
      </w:tr>
      <w:tr w:rsidR="00EF4566" w:rsidRPr="001D75B5" w:rsidTr="007654DC">
        <w:trPr>
          <w:trHeight w:val="976"/>
        </w:trPr>
        <w:tc>
          <w:tcPr>
            <w:tcW w:w="562" w:type="pct"/>
            <w:vMerge/>
          </w:tcPr>
          <w:p w:rsidR="00EF4566" w:rsidRPr="001D75B5" w:rsidRDefault="00EF4566" w:rsidP="007654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ind w:left="113" w:right="113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EF4566" w:rsidRPr="001D75B5" w:rsidTr="007654DC">
        <w:tc>
          <w:tcPr>
            <w:tcW w:w="562" w:type="pct"/>
            <w:vMerge/>
          </w:tcPr>
          <w:p w:rsidR="00EF4566" w:rsidRPr="001D75B5" w:rsidRDefault="00EF4566" w:rsidP="007654D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ind w:left="113" w:right="113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</w:tcPr>
          <w:p w:rsidR="00EF4566" w:rsidRPr="001D75B5" w:rsidRDefault="00EF4566" w:rsidP="007654DC">
            <w:r w:rsidRPr="001D75B5">
              <w:t xml:space="preserve">- обучающийся владеет некоторыми рациональными методами решения сложных профессиональных задач, представленных деловыми играми, кейсами и т.д.; </w:t>
            </w:r>
          </w:p>
          <w:p w:rsidR="00EF4566" w:rsidRPr="001D75B5" w:rsidRDefault="00EF4566" w:rsidP="007654DC">
            <w:pPr>
              <w:rPr>
                <w:bCs/>
              </w:rPr>
            </w:pPr>
            <w:r w:rsidRPr="001D75B5">
              <w:rPr>
                <w:bCs/>
              </w:rPr>
              <w:t xml:space="preserve">При решении продемонстрировал недостаточность навыков </w:t>
            </w:r>
          </w:p>
          <w:p w:rsidR="00EF4566" w:rsidRPr="001D75B5" w:rsidRDefault="00EF4566" w:rsidP="007654DC">
            <w:r w:rsidRPr="001D75B5">
              <w:t xml:space="preserve">- выделения главного, </w:t>
            </w:r>
          </w:p>
          <w:p w:rsidR="00EF4566" w:rsidRPr="001D75B5" w:rsidRDefault="00EF4566" w:rsidP="007654DC">
            <w:r w:rsidRPr="001D75B5">
              <w:t>- изложения мыслей в логической последовательности.</w:t>
            </w:r>
          </w:p>
          <w:p w:rsidR="00EF4566" w:rsidRPr="001D75B5" w:rsidRDefault="00EF4566" w:rsidP="007654DC">
            <w:r w:rsidRPr="001D75B5">
              <w:t>- связки теоретических положений с требованиями руководящих документов,</w:t>
            </w:r>
          </w:p>
          <w:p w:rsidR="00EF4566" w:rsidRPr="001D75B5" w:rsidRDefault="00EF4566" w:rsidP="007654DC">
            <w:r w:rsidRPr="001D75B5"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F4566" w:rsidRPr="001D75B5" w:rsidTr="007654DC">
        <w:tc>
          <w:tcPr>
            <w:tcW w:w="562" w:type="pct"/>
            <w:vMerge w:val="restart"/>
            <w:textDirection w:val="btLr"/>
          </w:tcPr>
          <w:p w:rsidR="00EF4566" w:rsidRPr="001D75B5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НЕУДОВЛЕТВОРИТЕЛЬНО</w:t>
            </w:r>
          </w:p>
        </w:tc>
        <w:tc>
          <w:tcPr>
            <w:tcW w:w="796" w:type="pct"/>
          </w:tcPr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Знает: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обучающийся не усвоил значительной части материала;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 не может аргументировать научные положения;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не формулирует квалифицированных выводов и обобщений;</w:t>
            </w:r>
          </w:p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- не владеет системой понятий.</w:t>
            </w:r>
          </w:p>
        </w:tc>
      </w:tr>
      <w:tr w:rsidR="00EF4566" w:rsidRPr="001D75B5" w:rsidTr="007654DC">
        <w:tc>
          <w:tcPr>
            <w:tcW w:w="562" w:type="pct"/>
            <w:vMerge/>
          </w:tcPr>
          <w:p w:rsidR="00EF4566" w:rsidRPr="001D75B5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Умеет: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EF4566" w:rsidRPr="001D75B5" w:rsidTr="007654DC">
        <w:tc>
          <w:tcPr>
            <w:tcW w:w="562" w:type="pct"/>
            <w:vMerge/>
          </w:tcPr>
          <w:p w:rsidR="00EF4566" w:rsidRPr="001D75B5" w:rsidRDefault="00EF4566" w:rsidP="007654DC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6" w:type="pct"/>
          </w:tcPr>
          <w:p w:rsidR="00EF4566" w:rsidRPr="001D75B5" w:rsidRDefault="00EF4566" w:rsidP="007654DC">
            <w:pPr>
              <w:rPr>
                <w:rFonts w:eastAsia="Calibri"/>
                <w:lang w:eastAsia="en-US"/>
              </w:rPr>
            </w:pPr>
            <w:r w:rsidRPr="001D75B5">
              <w:rPr>
                <w:rFonts w:eastAsia="Calibri"/>
                <w:lang w:eastAsia="en-US"/>
              </w:rPr>
              <w:t>Владеет:</w:t>
            </w:r>
          </w:p>
        </w:tc>
        <w:tc>
          <w:tcPr>
            <w:tcW w:w="3642" w:type="pct"/>
          </w:tcPr>
          <w:p w:rsidR="00EF4566" w:rsidRPr="001D75B5" w:rsidRDefault="00EF4566" w:rsidP="007654DC">
            <w:pPr>
              <w:jc w:val="both"/>
              <w:rPr>
                <w:rFonts w:eastAsia="Calibri"/>
                <w:bCs/>
                <w:lang w:eastAsia="en-US"/>
              </w:rPr>
            </w:pPr>
            <w:r w:rsidRPr="001D75B5">
              <w:rPr>
                <w:rFonts w:eastAsia="Calibri"/>
                <w:bCs/>
                <w:lang w:eastAsia="en-US"/>
              </w:rPr>
              <w:t>не выполнены требования, предъявляемые к навыкам, оцениваемым “удовлетворительно”.</w:t>
            </w:r>
          </w:p>
        </w:tc>
      </w:tr>
    </w:tbl>
    <w:p w:rsidR="00EF4566" w:rsidRPr="001D75B5" w:rsidRDefault="00EF4566" w:rsidP="00EF4566">
      <w:pPr>
        <w:pStyle w:val="a3"/>
        <w:ind w:left="928"/>
        <w:rPr>
          <w:b/>
        </w:rPr>
      </w:pPr>
    </w:p>
    <w:p w:rsidR="00EF4566" w:rsidRPr="001D75B5" w:rsidRDefault="002D5134" w:rsidP="001D75B5">
      <w:pPr>
        <w:pStyle w:val="a3"/>
        <w:numPr>
          <w:ilvl w:val="0"/>
          <w:numId w:val="15"/>
        </w:numPr>
      </w:pPr>
      <w:r w:rsidRPr="001D75B5">
        <w:rPr>
          <w:b/>
        </w:rPr>
        <w:t>Контрольные задания и/или иные материалы для проведения промежуточной аттестации</w:t>
      </w:r>
    </w:p>
    <w:p w:rsidR="00761041" w:rsidRPr="001D75B5" w:rsidRDefault="00761041" w:rsidP="001D75B5">
      <w:pPr>
        <w:ind w:left="568"/>
      </w:pP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Предмет и объект познания социологии.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Социальные условия и теоретические предпосылки возникновения социологии.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Основатель  социологии О.Конт и его закон о трех стадиях развития общества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Натуралистическое направление в социологии Г.Спенсера.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Классический тип научности социологии. Учение о методе Э.Дюркгейма.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Нетрадиционный тип научности. «Понимающая социология» Г.Зиммеля и М.Вебера.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Общество как целостная система. Системный подход к общественной жизни.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Анализ общества с позиций детерминизма.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Культура как объект социального познания. Основные элементы культуры.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Типы взаимодействия культур. Субкультура, контркультура, этноцентризм и релятивизм.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Взаимодействие культуры и экономики. Социальные функции культуры.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Типология обществ.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 xml:space="preserve">Понятия «социального изменения», «социального развития», «социального прогресса», «модернизация». 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Глобализация социальных и культурных процессов в современном мире.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Понятие социальной общности и ее разновидности. Характерные черты массовых общностей.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lastRenderedPageBreak/>
        <w:t>Социальные группы – основная форма социальных общностей. Виды социальных общностей.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Этнические общности.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Понятие личности. Личность как субъект общественных отношений. Взаимоотношение личности и общества.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Структура личности.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 xml:space="preserve">Ролевые теории личности. Социальный статус и социальная роль. 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Формирование личности в процессе социализации. Отклоняющееся поведение личности.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Понятие социальной структуры и социальной стратификации общества. Причины социальной стратификации.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Западные социологические теории социальной стратификации: основания, шкала и профиль социальной стратификации 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Социальная мобильность. Маргинализация индивидов и групп.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Социальная стратификация и социальная мобильность в СССР и современном российском обществе.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Понятие «социальный институт». Институционализация общественной жизни.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Виды и функции социальных институтов.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Семья как важнейший социальный институт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Закономерности формирования религии как социального института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Основные черты социальной организации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 xml:space="preserve">Формальные и неформальные организации. </w:t>
      </w:r>
    </w:p>
    <w:p w:rsidR="00761041" w:rsidRPr="001D75B5" w:rsidRDefault="00761041" w:rsidP="001D75B5">
      <w:pPr>
        <w:numPr>
          <w:ilvl w:val="0"/>
          <w:numId w:val="16"/>
        </w:numPr>
        <w:tabs>
          <w:tab w:val="clear" w:pos="927"/>
          <w:tab w:val="num" w:pos="928"/>
        </w:tabs>
      </w:pPr>
      <w:r w:rsidRPr="001D75B5">
        <w:t>Бюрократия как социальное явление.</w:t>
      </w:r>
    </w:p>
    <w:p w:rsidR="00761041" w:rsidRPr="001D75B5" w:rsidRDefault="00761041" w:rsidP="00761041">
      <w:pPr>
        <w:numPr>
          <w:ilvl w:val="0"/>
          <w:numId w:val="16"/>
        </w:numPr>
        <w:tabs>
          <w:tab w:val="clear" w:pos="927"/>
          <w:tab w:val="num" w:pos="928"/>
        </w:tabs>
        <w:spacing w:line="276" w:lineRule="auto"/>
      </w:pPr>
      <w:r w:rsidRPr="001D75B5">
        <w:t>Роль неформальных групп в деятельности организаций.</w:t>
      </w:r>
    </w:p>
    <w:p w:rsidR="00761041" w:rsidRPr="001D75B5" w:rsidRDefault="00761041" w:rsidP="00761041"/>
    <w:p w:rsidR="00761041" w:rsidRPr="001D75B5" w:rsidRDefault="00761041" w:rsidP="00761041">
      <w:pPr>
        <w:spacing w:after="200" w:line="276" w:lineRule="auto"/>
        <w:jc w:val="both"/>
        <w:rPr>
          <w:b/>
          <w:lang w:eastAsia="en-US"/>
        </w:rPr>
      </w:pPr>
      <w:r w:rsidRPr="001D75B5">
        <w:rPr>
          <w:b/>
          <w:lang w:eastAsia="en-US"/>
        </w:rPr>
        <w:t>Методические рекомендации по подготовке к промежуточному контролю:</w:t>
      </w:r>
    </w:p>
    <w:p w:rsidR="00761041" w:rsidRPr="001D75B5" w:rsidRDefault="00761041" w:rsidP="00761041">
      <w:pPr>
        <w:shd w:val="clear" w:color="auto" w:fill="FEFEFE"/>
        <w:ind w:left="147" w:right="147" w:firstLine="709"/>
        <w:jc w:val="both"/>
      </w:pPr>
      <w:r w:rsidRPr="001D75B5">
        <w:t>При подготовке к промежуточному контролю необходимо использовать учебно-методические материалы по дисциплине «Социология», лекционные материалы, рекомендованные учебники, учебные и справочные пособия, записи в рабочей тетради для подготовки к практическим занятиям. Подготовку к зачету следует осуществлять планомерно. При повторении учебного материала необходимо ориентироваться на перечень вопросов к зачету.</w:t>
      </w:r>
    </w:p>
    <w:p w:rsidR="00761041" w:rsidRPr="001D75B5" w:rsidRDefault="00761041" w:rsidP="00761041">
      <w:pPr>
        <w:shd w:val="clear" w:color="auto" w:fill="FEFEFE"/>
        <w:ind w:left="147" w:right="147" w:firstLine="709"/>
        <w:jc w:val="both"/>
      </w:pPr>
      <w:r w:rsidRPr="001D75B5">
        <w:t>Целесообразно составлять планы ответов на каждый вопрос.</w:t>
      </w:r>
    </w:p>
    <w:p w:rsidR="00761041" w:rsidRPr="001D75B5" w:rsidRDefault="00761041" w:rsidP="00761041">
      <w:pPr>
        <w:shd w:val="clear" w:color="auto" w:fill="FEFEFE"/>
        <w:ind w:left="147" w:right="147" w:firstLine="709"/>
        <w:jc w:val="both"/>
      </w:pPr>
      <w:r w:rsidRPr="001D75B5">
        <w:t>При ответе на зачете следует избегать повторений, излишнего многословия и привлечения материалов, не относящихся к данному вопросу. При изложении материала необходимо использовать понятия, изученные в рамках данной дисциплины. При использовании фактических данных следует обращать внимание на то, чтобы они соответствовали излагаемым теоретическим положениям.</w:t>
      </w:r>
    </w:p>
    <w:p w:rsidR="000E3D66" w:rsidRPr="001D75B5" w:rsidRDefault="000E3D66" w:rsidP="001D75B5"/>
    <w:p w:rsidR="002D5134" w:rsidRPr="001D75B5" w:rsidRDefault="002D5134" w:rsidP="00761041">
      <w:pPr>
        <w:pStyle w:val="a3"/>
        <w:numPr>
          <w:ilvl w:val="0"/>
          <w:numId w:val="15"/>
        </w:numPr>
      </w:pPr>
      <w:r w:rsidRPr="001D75B5">
        <w:rPr>
          <w:b/>
        </w:rPr>
        <w:t xml:space="preserve">Методические материалы, определяющие процедуры оценивания </w:t>
      </w:r>
      <w:r w:rsidR="009845D5" w:rsidRPr="001D75B5">
        <w:rPr>
          <w:b/>
        </w:rPr>
        <w:t xml:space="preserve">результатов обучения по дисциплине </w:t>
      </w:r>
      <w:r w:rsidRPr="001D75B5">
        <w:rPr>
          <w:b/>
        </w:rPr>
        <w:t>(знаний, умений, владений)</w:t>
      </w:r>
    </w:p>
    <w:p w:rsidR="00ED79B6" w:rsidRPr="001D75B5" w:rsidRDefault="00ED79B6" w:rsidP="00ED79B6">
      <w:pPr>
        <w:jc w:val="both"/>
        <w:rPr>
          <w:i/>
        </w:rPr>
      </w:pPr>
    </w:p>
    <w:p w:rsidR="005B7D91" w:rsidRPr="001D75B5" w:rsidRDefault="00772C91" w:rsidP="00945F66">
      <w:pPr>
        <w:jc w:val="both"/>
        <w:rPr>
          <w:b/>
        </w:rPr>
      </w:pPr>
      <w:r w:rsidRPr="001D75B5">
        <w:rPr>
          <w:b/>
        </w:rPr>
        <w:t xml:space="preserve">Процедура оценивания </w:t>
      </w:r>
      <w:r w:rsidR="005D16A7" w:rsidRPr="001D75B5">
        <w:rPr>
          <w:b/>
        </w:rPr>
        <w:t>знаний (</w:t>
      </w:r>
      <w:r w:rsidR="00720979" w:rsidRPr="001D75B5">
        <w:rPr>
          <w:b/>
        </w:rPr>
        <w:t>устный ответ</w:t>
      </w:r>
      <w:r w:rsidR="005D16A7" w:rsidRPr="001D75B5">
        <w:rPr>
          <w:b/>
        </w:rPr>
        <w:t>)</w:t>
      </w:r>
    </w:p>
    <w:p w:rsidR="000E3D66" w:rsidRPr="001D75B5" w:rsidRDefault="000E3D66" w:rsidP="00945F66">
      <w:pPr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7118FD" w:rsidRPr="001D75B5" w:rsidTr="005D16A7">
        <w:tc>
          <w:tcPr>
            <w:tcW w:w="4672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 xml:space="preserve">Предел длительности </w:t>
            </w:r>
          </w:p>
        </w:tc>
        <w:tc>
          <w:tcPr>
            <w:tcW w:w="4673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10 минут</w:t>
            </w:r>
          </w:p>
        </w:tc>
      </w:tr>
      <w:tr w:rsidR="007118FD" w:rsidRPr="001D75B5" w:rsidTr="005D16A7">
        <w:tc>
          <w:tcPr>
            <w:tcW w:w="4672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Предлагаемое количество заданий</w:t>
            </w:r>
          </w:p>
        </w:tc>
        <w:tc>
          <w:tcPr>
            <w:tcW w:w="4673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2 вопроса</w:t>
            </w:r>
          </w:p>
        </w:tc>
      </w:tr>
      <w:tr w:rsidR="007118FD" w:rsidRPr="001D75B5" w:rsidTr="005D16A7">
        <w:tc>
          <w:tcPr>
            <w:tcW w:w="4672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4673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Случайная</w:t>
            </w:r>
          </w:p>
        </w:tc>
      </w:tr>
      <w:tr w:rsidR="007118FD" w:rsidRPr="001D75B5" w:rsidTr="005D16A7">
        <w:tc>
          <w:tcPr>
            <w:tcW w:w="4672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Критерии оценки:</w:t>
            </w:r>
          </w:p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- требуемый объем и структура</w:t>
            </w:r>
          </w:p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 xml:space="preserve">-изложение материала без фактических </w:t>
            </w:r>
            <w:r w:rsidRPr="001D75B5">
              <w:rPr>
                <w:sz w:val="24"/>
                <w:szCs w:val="24"/>
              </w:rPr>
              <w:lastRenderedPageBreak/>
              <w:t>ошибок</w:t>
            </w:r>
          </w:p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-логика изложения</w:t>
            </w:r>
          </w:p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- использование соответствующей терминологии</w:t>
            </w:r>
          </w:p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- стиль речи и культура речи</w:t>
            </w:r>
          </w:p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 xml:space="preserve">- подбор примеров их научной литературы и практики </w:t>
            </w:r>
          </w:p>
        </w:tc>
        <w:tc>
          <w:tcPr>
            <w:tcW w:w="4673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</w:p>
        </w:tc>
      </w:tr>
      <w:tr w:rsidR="007118FD" w:rsidRPr="001D75B5" w:rsidTr="005D16A7">
        <w:tc>
          <w:tcPr>
            <w:tcW w:w="4672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lastRenderedPageBreak/>
              <w:t>«5» если</w:t>
            </w:r>
          </w:p>
        </w:tc>
        <w:tc>
          <w:tcPr>
            <w:tcW w:w="4673" w:type="dxa"/>
          </w:tcPr>
          <w:p w:rsidR="007118FD" w:rsidRPr="001D75B5" w:rsidRDefault="00BF2F3A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 xml:space="preserve">Требования </w:t>
            </w:r>
            <w:r w:rsidR="00A82FC4" w:rsidRPr="001D75B5">
              <w:rPr>
                <w:sz w:val="24"/>
                <w:szCs w:val="24"/>
              </w:rPr>
              <w:t xml:space="preserve">к ответу </w:t>
            </w:r>
            <w:r w:rsidRPr="001D75B5">
              <w:rPr>
                <w:sz w:val="24"/>
                <w:szCs w:val="24"/>
              </w:rPr>
              <w:t>выполнены в полном объеме</w:t>
            </w:r>
          </w:p>
        </w:tc>
      </w:tr>
      <w:tr w:rsidR="007118FD" w:rsidRPr="001D75B5" w:rsidTr="005D16A7">
        <w:tc>
          <w:tcPr>
            <w:tcW w:w="4672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«4» если</w:t>
            </w:r>
          </w:p>
        </w:tc>
        <w:tc>
          <w:tcPr>
            <w:tcW w:w="4673" w:type="dxa"/>
          </w:tcPr>
          <w:p w:rsidR="007118FD" w:rsidRPr="001D75B5" w:rsidRDefault="00BF2F3A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В целом выполнены т</w:t>
            </w:r>
            <w:r w:rsidR="00223F4C" w:rsidRPr="001D75B5">
              <w:rPr>
                <w:sz w:val="24"/>
                <w:szCs w:val="24"/>
              </w:rPr>
              <w:t>р</w:t>
            </w:r>
            <w:r w:rsidRPr="001D75B5">
              <w:rPr>
                <w:sz w:val="24"/>
                <w:szCs w:val="24"/>
              </w:rPr>
              <w:t>ебования</w:t>
            </w:r>
            <w:r w:rsidR="00A82FC4" w:rsidRPr="001D75B5">
              <w:rPr>
                <w:sz w:val="24"/>
                <w:szCs w:val="24"/>
              </w:rPr>
              <w:t xml:space="preserve"> к ответу</w:t>
            </w:r>
            <w:r w:rsidRPr="001D75B5">
              <w:rPr>
                <w:sz w:val="24"/>
                <w:szCs w:val="24"/>
              </w:rPr>
              <w:t xml:space="preserve">, однако есть </w:t>
            </w:r>
            <w:r w:rsidR="00223F4C" w:rsidRPr="001D75B5">
              <w:rPr>
                <w:sz w:val="24"/>
                <w:szCs w:val="24"/>
              </w:rPr>
              <w:t>небольшие неточности в изложении некоторых вопросов</w:t>
            </w:r>
          </w:p>
        </w:tc>
      </w:tr>
      <w:tr w:rsidR="007118FD" w:rsidRPr="001D75B5" w:rsidTr="005D16A7">
        <w:tc>
          <w:tcPr>
            <w:tcW w:w="4672" w:type="dxa"/>
          </w:tcPr>
          <w:p w:rsidR="007118FD" w:rsidRPr="001D75B5" w:rsidRDefault="007118FD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«3» если</w:t>
            </w:r>
          </w:p>
        </w:tc>
        <w:tc>
          <w:tcPr>
            <w:tcW w:w="4673" w:type="dxa"/>
          </w:tcPr>
          <w:p w:rsidR="007118FD" w:rsidRPr="001D75B5" w:rsidRDefault="00A82FC4" w:rsidP="005D16A7">
            <w:pPr>
              <w:jc w:val="both"/>
              <w:rPr>
                <w:sz w:val="24"/>
                <w:szCs w:val="24"/>
              </w:rPr>
            </w:pPr>
            <w:r w:rsidRPr="001D75B5">
              <w:rPr>
                <w:sz w:val="24"/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 используется соответствующая терминологии.</w:t>
            </w:r>
          </w:p>
        </w:tc>
      </w:tr>
    </w:tbl>
    <w:p w:rsidR="007118FD" w:rsidRPr="001D75B5" w:rsidRDefault="007118FD" w:rsidP="007118FD">
      <w:pPr>
        <w:jc w:val="both"/>
        <w:rPr>
          <w:b/>
        </w:rPr>
      </w:pPr>
    </w:p>
    <w:sectPr w:rsidR="007118FD" w:rsidRPr="001D75B5" w:rsidSect="00963478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A3" w:rsidRDefault="005A23A3" w:rsidP="00A76A1E">
      <w:r>
        <w:separator/>
      </w:r>
    </w:p>
  </w:endnote>
  <w:endnote w:type="continuationSeparator" w:id="1">
    <w:p w:rsidR="005A23A3" w:rsidRDefault="005A23A3" w:rsidP="00A7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A3" w:rsidRDefault="005A23A3" w:rsidP="00A76A1E">
      <w:r>
        <w:separator/>
      </w:r>
    </w:p>
  </w:footnote>
  <w:footnote w:type="continuationSeparator" w:id="1">
    <w:p w:rsidR="005A23A3" w:rsidRDefault="005A23A3" w:rsidP="00A7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56F8C"/>
    <w:multiLevelType w:val="multilevel"/>
    <w:tmpl w:val="E8A6A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C6374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21EA4600"/>
    <w:multiLevelType w:val="hybridMultilevel"/>
    <w:tmpl w:val="E0A46E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051C"/>
    <w:multiLevelType w:val="hybridMultilevel"/>
    <w:tmpl w:val="4F389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02045"/>
    <w:multiLevelType w:val="hybridMultilevel"/>
    <w:tmpl w:val="7BDA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F423A"/>
    <w:multiLevelType w:val="hybridMultilevel"/>
    <w:tmpl w:val="42703D3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43B10"/>
    <w:multiLevelType w:val="hybridMultilevel"/>
    <w:tmpl w:val="84DC871A"/>
    <w:lvl w:ilvl="0" w:tplc="486E0F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3F1834D8"/>
    <w:multiLevelType w:val="hybridMultilevel"/>
    <w:tmpl w:val="1A2C8F78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9">
    <w:nsid w:val="442A3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FC3A18"/>
    <w:multiLevelType w:val="hybridMultilevel"/>
    <w:tmpl w:val="C7EE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C79A4"/>
    <w:multiLevelType w:val="hybridMultilevel"/>
    <w:tmpl w:val="8B165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035FAB"/>
    <w:multiLevelType w:val="multilevel"/>
    <w:tmpl w:val="D14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604E7"/>
    <w:multiLevelType w:val="multilevel"/>
    <w:tmpl w:val="ED9E6E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4">
    <w:nsid w:val="6BA85756"/>
    <w:multiLevelType w:val="hybridMultilevel"/>
    <w:tmpl w:val="5A306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A76B4"/>
    <w:multiLevelType w:val="hybridMultilevel"/>
    <w:tmpl w:val="E71EF290"/>
    <w:lvl w:ilvl="0" w:tplc="04B2A2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84D26"/>
    <w:multiLevelType w:val="hybridMultilevel"/>
    <w:tmpl w:val="F426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BA4"/>
    <w:rsid w:val="00006A4A"/>
    <w:rsid w:val="00010F61"/>
    <w:rsid w:val="0001196C"/>
    <w:rsid w:val="0001722C"/>
    <w:rsid w:val="000238B6"/>
    <w:rsid w:val="00023C7D"/>
    <w:rsid w:val="0008268B"/>
    <w:rsid w:val="00084F77"/>
    <w:rsid w:val="000A5421"/>
    <w:rsid w:val="000C5C5E"/>
    <w:rsid w:val="000E3D66"/>
    <w:rsid w:val="000F5F69"/>
    <w:rsid w:val="00101038"/>
    <w:rsid w:val="00137774"/>
    <w:rsid w:val="00163E75"/>
    <w:rsid w:val="00165328"/>
    <w:rsid w:val="00165929"/>
    <w:rsid w:val="0017667C"/>
    <w:rsid w:val="001B2487"/>
    <w:rsid w:val="001B4331"/>
    <w:rsid w:val="001C36F4"/>
    <w:rsid w:val="001C6E11"/>
    <w:rsid w:val="001D3C08"/>
    <w:rsid w:val="001D75B5"/>
    <w:rsid w:val="001E1279"/>
    <w:rsid w:val="001F1429"/>
    <w:rsid w:val="002044C9"/>
    <w:rsid w:val="00207595"/>
    <w:rsid w:val="00216191"/>
    <w:rsid w:val="0021671E"/>
    <w:rsid w:val="00223F4C"/>
    <w:rsid w:val="00224F47"/>
    <w:rsid w:val="00231776"/>
    <w:rsid w:val="00233C4D"/>
    <w:rsid w:val="00250FEC"/>
    <w:rsid w:val="00252C53"/>
    <w:rsid w:val="00257116"/>
    <w:rsid w:val="0027070A"/>
    <w:rsid w:val="00271E4E"/>
    <w:rsid w:val="00272191"/>
    <w:rsid w:val="00280B02"/>
    <w:rsid w:val="00282088"/>
    <w:rsid w:val="002A5674"/>
    <w:rsid w:val="002C1D50"/>
    <w:rsid w:val="002C29D8"/>
    <w:rsid w:val="002D15F5"/>
    <w:rsid w:val="002D5134"/>
    <w:rsid w:val="002E3C4A"/>
    <w:rsid w:val="002E7CF7"/>
    <w:rsid w:val="002F1A14"/>
    <w:rsid w:val="002F5A95"/>
    <w:rsid w:val="00300718"/>
    <w:rsid w:val="003030FF"/>
    <w:rsid w:val="003032B4"/>
    <w:rsid w:val="0030541E"/>
    <w:rsid w:val="00306EDC"/>
    <w:rsid w:val="0030755F"/>
    <w:rsid w:val="0031365C"/>
    <w:rsid w:val="003255D3"/>
    <w:rsid w:val="00327482"/>
    <w:rsid w:val="00343B81"/>
    <w:rsid w:val="0035338C"/>
    <w:rsid w:val="00365C4F"/>
    <w:rsid w:val="003711D0"/>
    <w:rsid w:val="0037173E"/>
    <w:rsid w:val="00373889"/>
    <w:rsid w:val="003A1CE0"/>
    <w:rsid w:val="003D571F"/>
    <w:rsid w:val="003E4F67"/>
    <w:rsid w:val="003F554D"/>
    <w:rsid w:val="00406171"/>
    <w:rsid w:val="00412E3B"/>
    <w:rsid w:val="00417BA4"/>
    <w:rsid w:val="00431177"/>
    <w:rsid w:val="004329C0"/>
    <w:rsid w:val="00436223"/>
    <w:rsid w:val="004518E5"/>
    <w:rsid w:val="00453B0F"/>
    <w:rsid w:val="00455342"/>
    <w:rsid w:val="00470EAE"/>
    <w:rsid w:val="00481F8A"/>
    <w:rsid w:val="00483F6D"/>
    <w:rsid w:val="0049419C"/>
    <w:rsid w:val="004949F1"/>
    <w:rsid w:val="004C04C6"/>
    <w:rsid w:val="004C27A5"/>
    <w:rsid w:val="004F3412"/>
    <w:rsid w:val="00502F82"/>
    <w:rsid w:val="005219EA"/>
    <w:rsid w:val="00541EEA"/>
    <w:rsid w:val="005425B3"/>
    <w:rsid w:val="00556667"/>
    <w:rsid w:val="0056357E"/>
    <w:rsid w:val="005667B3"/>
    <w:rsid w:val="00585721"/>
    <w:rsid w:val="005A23A3"/>
    <w:rsid w:val="005B413F"/>
    <w:rsid w:val="005B5293"/>
    <w:rsid w:val="005B7D91"/>
    <w:rsid w:val="005C0BC1"/>
    <w:rsid w:val="005D16A7"/>
    <w:rsid w:val="005D5964"/>
    <w:rsid w:val="005E46BE"/>
    <w:rsid w:val="005F1BEF"/>
    <w:rsid w:val="005F63C1"/>
    <w:rsid w:val="005F7668"/>
    <w:rsid w:val="00610DE7"/>
    <w:rsid w:val="0061394F"/>
    <w:rsid w:val="00620007"/>
    <w:rsid w:val="00622AB8"/>
    <w:rsid w:val="00626755"/>
    <w:rsid w:val="00636F67"/>
    <w:rsid w:val="00646DDC"/>
    <w:rsid w:val="00650AE0"/>
    <w:rsid w:val="00663171"/>
    <w:rsid w:val="00680BB2"/>
    <w:rsid w:val="00683B6D"/>
    <w:rsid w:val="00684E1E"/>
    <w:rsid w:val="006A1F33"/>
    <w:rsid w:val="006A460C"/>
    <w:rsid w:val="006A6CB4"/>
    <w:rsid w:val="006B2022"/>
    <w:rsid w:val="006B259E"/>
    <w:rsid w:val="006B39BD"/>
    <w:rsid w:val="006C225C"/>
    <w:rsid w:val="006C4154"/>
    <w:rsid w:val="006D0D75"/>
    <w:rsid w:val="006D4118"/>
    <w:rsid w:val="006D6674"/>
    <w:rsid w:val="006F014A"/>
    <w:rsid w:val="006F1254"/>
    <w:rsid w:val="006F4482"/>
    <w:rsid w:val="006F6AAD"/>
    <w:rsid w:val="007002E9"/>
    <w:rsid w:val="00701254"/>
    <w:rsid w:val="007118FD"/>
    <w:rsid w:val="00713629"/>
    <w:rsid w:val="00714794"/>
    <w:rsid w:val="00720979"/>
    <w:rsid w:val="00720A00"/>
    <w:rsid w:val="0073125E"/>
    <w:rsid w:val="00731B2B"/>
    <w:rsid w:val="007325E2"/>
    <w:rsid w:val="00732B3B"/>
    <w:rsid w:val="00744B01"/>
    <w:rsid w:val="007459F1"/>
    <w:rsid w:val="00746B02"/>
    <w:rsid w:val="00747845"/>
    <w:rsid w:val="0075426F"/>
    <w:rsid w:val="00761041"/>
    <w:rsid w:val="00772227"/>
    <w:rsid w:val="00772C91"/>
    <w:rsid w:val="00773AA5"/>
    <w:rsid w:val="0078309F"/>
    <w:rsid w:val="0078520B"/>
    <w:rsid w:val="007910C8"/>
    <w:rsid w:val="00791CF6"/>
    <w:rsid w:val="00792CA4"/>
    <w:rsid w:val="00793298"/>
    <w:rsid w:val="007A222F"/>
    <w:rsid w:val="007A4F49"/>
    <w:rsid w:val="007A6463"/>
    <w:rsid w:val="007A6ECA"/>
    <w:rsid w:val="007B0EBD"/>
    <w:rsid w:val="007B307D"/>
    <w:rsid w:val="007B54A4"/>
    <w:rsid w:val="007C7DF8"/>
    <w:rsid w:val="007F3F1B"/>
    <w:rsid w:val="0080478D"/>
    <w:rsid w:val="00804969"/>
    <w:rsid w:val="0081176C"/>
    <w:rsid w:val="00817F86"/>
    <w:rsid w:val="008215F0"/>
    <w:rsid w:val="00826C63"/>
    <w:rsid w:val="0083349F"/>
    <w:rsid w:val="00837369"/>
    <w:rsid w:val="00883553"/>
    <w:rsid w:val="00886D9E"/>
    <w:rsid w:val="00887638"/>
    <w:rsid w:val="008943D2"/>
    <w:rsid w:val="008A1311"/>
    <w:rsid w:val="008B7337"/>
    <w:rsid w:val="008C2F5D"/>
    <w:rsid w:val="008D4B04"/>
    <w:rsid w:val="008D74EB"/>
    <w:rsid w:val="008E09B6"/>
    <w:rsid w:val="008E69FD"/>
    <w:rsid w:val="008F54B4"/>
    <w:rsid w:val="008F7665"/>
    <w:rsid w:val="00900DC6"/>
    <w:rsid w:val="00905B39"/>
    <w:rsid w:val="009133A9"/>
    <w:rsid w:val="0091488D"/>
    <w:rsid w:val="0091747D"/>
    <w:rsid w:val="009332AC"/>
    <w:rsid w:val="00944B6D"/>
    <w:rsid w:val="00945F66"/>
    <w:rsid w:val="009473D3"/>
    <w:rsid w:val="0095328D"/>
    <w:rsid w:val="0096234F"/>
    <w:rsid w:val="00963478"/>
    <w:rsid w:val="00963EC4"/>
    <w:rsid w:val="009845D5"/>
    <w:rsid w:val="0098612C"/>
    <w:rsid w:val="00994058"/>
    <w:rsid w:val="009A3AB1"/>
    <w:rsid w:val="009A6AC2"/>
    <w:rsid w:val="009B25A1"/>
    <w:rsid w:val="009B2E34"/>
    <w:rsid w:val="009C43CE"/>
    <w:rsid w:val="009C6B95"/>
    <w:rsid w:val="009D7CD7"/>
    <w:rsid w:val="009F5721"/>
    <w:rsid w:val="00A016B2"/>
    <w:rsid w:val="00A07C21"/>
    <w:rsid w:val="00A11E45"/>
    <w:rsid w:val="00A33D08"/>
    <w:rsid w:val="00A3501B"/>
    <w:rsid w:val="00A35F1C"/>
    <w:rsid w:val="00A43336"/>
    <w:rsid w:val="00A44208"/>
    <w:rsid w:val="00A5522B"/>
    <w:rsid w:val="00A556DA"/>
    <w:rsid w:val="00A64052"/>
    <w:rsid w:val="00A71F4E"/>
    <w:rsid w:val="00A73B5B"/>
    <w:rsid w:val="00A76A1E"/>
    <w:rsid w:val="00A82FC4"/>
    <w:rsid w:val="00A83D1A"/>
    <w:rsid w:val="00A9620F"/>
    <w:rsid w:val="00AA6F1D"/>
    <w:rsid w:val="00AC3AC2"/>
    <w:rsid w:val="00AC6E17"/>
    <w:rsid w:val="00AD111B"/>
    <w:rsid w:val="00AE178E"/>
    <w:rsid w:val="00AE7740"/>
    <w:rsid w:val="00B01BBF"/>
    <w:rsid w:val="00B01CCD"/>
    <w:rsid w:val="00B074C8"/>
    <w:rsid w:val="00B101F7"/>
    <w:rsid w:val="00B156E0"/>
    <w:rsid w:val="00B21BDE"/>
    <w:rsid w:val="00B2670E"/>
    <w:rsid w:val="00B31B43"/>
    <w:rsid w:val="00B32FD0"/>
    <w:rsid w:val="00B406F9"/>
    <w:rsid w:val="00B67648"/>
    <w:rsid w:val="00B72646"/>
    <w:rsid w:val="00B7547B"/>
    <w:rsid w:val="00B8745A"/>
    <w:rsid w:val="00B95C58"/>
    <w:rsid w:val="00BA20C0"/>
    <w:rsid w:val="00BD55D2"/>
    <w:rsid w:val="00BE11A4"/>
    <w:rsid w:val="00BE3E9B"/>
    <w:rsid w:val="00BF2F3A"/>
    <w:rsid w:val="00C015B9"/>
    <w:rsid w:val="00C04C79"/>
    <w:rsid w:val="00C05275"/>
    <w:rsid w:val="00C17D28"/>
    <w:rsid w:val="00C238BA"/>
    <w:rsid w:val="00C254D4"/>
    <w:rsid w:val="00C30B77"/>
    <w:rsid w:val="00C31A1E"/>
    <w:rsid w:val="00C478CC"/>
    <w:rsid w:val="00C54872"/>
    <w:rsid w:val="00C74677"/>
    <w:rsid w:val="00CB3B09"/>
    <w:rsid w:val="00CB3CA2"/>
    <w:rsid w:val="00CB4F19"/>
    <w:rsid w:val="00CB5E35"/>
    <w:rsid w:val="00CB6CDD"/>
    <w:rsid w:val="00CC2510"/>
    <w:rsid w:val="00CE6020"/>
    <w:rsid w:val="00CF3A80"/>
    <w:rsid w:val="00CF67B8"/>
    <w:rsid w:val="00D060D9"/>
    <w:rsid w:val="00D14E17"/>
    <w:rsid w:val="00D17D6E"/>
    <w:rsid w:val="00D32DDA"/>
    <w:rsid w:val="00D40BD7"/>
    <w:rsid w:val="00D52713"/>
    <w:rsid w:val="00D56AD3"/>
    <w:rsid w:val="00D62D9A"/>
    <w:rsid w:val="00D65861"/>
    <w:rsid w:val="00D6765B"/>
    <w:rsid w:val="00D8497D"/>
    <w:rsid w:val="00D90751"/>
    <w:rsid w:val="00DA4551"/>
    <w:rsid w:val="00DA798C"/>
    <w:rsid w:val="00DB197A"/>
    <w:rsid w:val="00DB5ACF"/>
    <w:rsid w:val="00DB7D37"/>
    <w:rsid w:val="00DC2C7E"/>
    <w:rsid w:val="00DF11F6"/>
    <w:rsid w:val="00E02858"/>
    <w:rsid w:val="00E04409"/>
    <w:rsid w:val="00E054E5"/>
    <w:rsid w:val="00E2505E"/>
    <w:rsid w:val="00E47718"/>
    <w:rsid w:val="00E51201"/>
    <w:rsid w:val="00E67CBD"/>
    <w:rsid w:val="00E71119"/>
    <w:rsid w:val="00E750B7"/>
    <w:rsid w:val="00E75FAE"/>
    <w:rsid w:val="00E76066"/>
    <w:rsid w:val="00E83787"/>
    <w:rsid w:val="00EA73A4"/>
    <w:rsid w:val="00EB1D87"/>
    <w:rsid w:val="00EB4DC7"/>
    <w:rsid w:val="00EB5F11"/>
    <w:rsid w:val="00ED105A"/>
    <w:rsid w:val="00ED79B6"/>
    <w:rsid w:val="00EE1BC6"/>
    <w:rsid w:val="00EF4566"/>
    <w:rsid w:val="00F11813"/>
    <w:rsid w:val="00F2462D"/>
    <w:rsid w:val="00F51060"/>
    <w:rsid w:val="00F70CB4"/>
    <w:rsid w:val="00F75DB6"/>
    <w:rsid w:val="00F7642D"/>
    <w:rsid w:val="00F771F0"/>
    <w:rsid w:val="00F93E56"/>
    <w:rsid w:val="00F97253"/>
    <w:rsid w:val="00F97888"/>
    <w:rsid w:val="00FA61CF"/>
    <w:rsid w:val="00FC1923"/>
    <w:rsid w:val="00FC7827"/>
    <w:rsid w:val="00FD6DB4"/>
    <w:rsid w:val="00FE2B7F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F77"/>
    <w:pPr>
      <w:keepNext/>
      <w:keepLines/>
      <w:spacing w:before="480" w:line="360" w:lineRule="auto"/>
      <w:ind w:firstLine="720"/>
      <w:jc w:val="both"/>
      <w:outlineLvl w:val="0"/>
    </w:pPr>
    <w:rPr>
      <w:rFonts w:ascii="Cambria" w:hAnsi="Cambria"/>
      <w:b/>
      <w:bCs/>
      <w:color w:val="21798E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76"/>
    <w:pPr>
      <w:ind w:left="720"/>
      <w:contextualSpacing/>
    </w:pPr>
  </w:style>
  <w:style w:type="table" w:styleId="a4">
    <w:name w:val="Table Grid"/>
    <w:basedOn w:val="a1"/>
    <w:uiPriority w:val="59"/>
    <w:rsid w:val="0023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4F77"/>
    <w:rPr>
      <w:rFonts w:ascii="Cambria" w:eastAsia="Times New Roman" w:hAnsi="Cambria" w:cs="Times New Roman"/>
      <w:b/>
      <w:bCs/>
      <w:color w:val="21798E"/>
      <w:sz w:val="28"/>
      <w:szCs w:val="28"/>
      <w:lang w:val="en-US"/>
    </w:rPr>
  </w:style>
  <w:style w:type="character" w:customStyle="1" w:styleId="c1">
    <w:name w:val="c1"/>
    <w:basedOn w:val="a0"/>
    <w:rsid w:val="008A1311"/>
  </w:style>
  <w:style w:type="paragraph" w:customStyle="1" w:styleId="c2">
    <w:name w:val="c2"/>
    <w:basedOn w:val="a"/>
    <w:rsid w:val="008A1311"/>
    <w:pPr>
      <w:spacing w:before="100" w:beforeAutospacing="1" w:after="100" w:afterAutospacing="1"/>
    </w:pPr>
  </w:style>
  <w:style w:type="paragraph" w:customStyle="1" w:styleId="c7">
    <w:name w:val="c7"/>
    <w:basedOn w:val="a"/>
    <w:rsid w:val="008A1311"/>
    <w:pPr>
      <w:spacing w:before="100" w:beforeAutospacing="1" w:after="100" w:afterAutospacing="1"/>
    </w:pPr>
  </w:style>
  <w:style w:type="paragraph" w:customStyle="1" w:styleId="c11">
    <w:name w:val="c11"/>
    <w:basedOn w:val="a"/>
    <w:rsid w:val="008A1311"/>
    <w:pPr>
      <w:spacing w:before="100" w:beforeAutospacing="1" w:after="100" w:afterAutospacing="1"/>
    </w:pPr>
  </w:style>
  <w:style w:type="paragraph" w:customStyle="1" w:styleId="a5">
    <w:name w:val="а Обычный"/>
    <w:basedOn w:val="a"/>
    <w:link w:val="a6"/>
    <w:rsid w:val="00963EC4"/>
    <w:pPr>
      <w:widowControl w:val="0"/>
      <w:ind w:firstLine="567"/>
      <w:jc w:val="both"/>
    </w:pPr>
    <w:rPr>
      <w:iCs/>
      <w:sz w:val="28"/>
    </w:rPr>
  </w:style>
  <w:style w:type="character" w:customStyle="1" w:styleId="a6">
    <w:name w:val="а Обычный Знак"/>
    <w:link w:val="a5"/>
    <w:rsid w:val="00963EC4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7">
    <w:name w:val="а Вопросы ПТК"/>
    <w:basedOn w:val="a"/>
    <w:link w:val="a8"/>
    <w:rsid w:val="00963EC4"/>
    <w:pPr>
      <w:widowControl w:val="0"/>
      <w:ind w:firstLine="567"/>
      <w:jc w:val="both"/>
    </w:pPr>
    <w:rPr>
      <w:b/>
      <w:bCs/>
      <w:i/>
      <w:iCs/>
      <w:sz w:val="28"/>
    </w:rPr>
  </w:style>
  <w:style w:type="character" w:customStyle="1" w:styleId="a8">
    <w:name w:val="а Вопросы ПТК Знак"/>
    <w:link w:val="a7"/>
    <w:rsid w:val="00963EC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Default">
    <w:name w:val="Default"/>
    <w:rsid w:val="00CB6C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">
    <w:name w:val="body"/>
    <w:basedOn w:val="a"/>
    <w:rsid w:val="00C31A1E"/>
    <w:pPr>
      <w:ind w:firstLine="567"/>
      <w:jc w:val="both"/>
    </w:pPr>
    <w:rPr>
      <w:szCs w:val="20"/>
    </w:rPr>
  </w:style>
  <w:style w:type="paragraph" w:customStyle="1" w:styleId="plain0">
    <w:name w:val="plain_0"/>
    <w:basedOn w:val="a"/>
    <w:rsid w:val="00804969"/>
    <w:pPr>
      <w:spacing w:before="100" w:beforeAutospacing="1" w:after="100" w:afterAutospacing="1"/>
    </w:pPr>
  </w:style>
  <w:style w:type="paragraph" w:styleId="a9">
    <w:name w:val="Normal (Web)"/>
    <w:aliases w:val="Обычный (Web)"/>
    <w:basedOn w:val="a"/>
    <w:uiPriority w:val="99"/>
    <w:qFormat/>
    <w:rsid w:val="00804969"/>
    <w:pPr>
      <w:spacing w:after="50"/>
    </w:pPr>
    <w:rPr>
      <w:rFonts w:ascii="Verdana" w:hAnsi="Verdana"/>
      <w:color w:val="494949"/>
      <w:sz w:val="12"/>
      <w:szCs w:val="12"/>
    </w:rPr>
  </w:style>
  <w:style w:type="character" w:customStyle="1" w:styleId="FontStyle53">
    <w:name w:val="Font Style53"/>
    <w:rsid w:val="006F125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A76A1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6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A76A1E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E04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53B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B0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8D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D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1D75B5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97EE-0374-435C-9F82-B6DC7A46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2018-10-24T09:51:00Z</dcterms:created>
  <dcterms:modified xsi:type="dcterms:W3CDTF">2021-09-21T02:32:00Z</dcterms:modified>
</cp:coreProperties>
</file>